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9090"/>
      </w:tblGrid>
      <w:tr w:rsidR="000F3ECE" w:rsidRPr="005749C1" w14:paraId="3F3A0C2E" w14:textId="77777777" w:rsidTr="009F1432">
        <w:trPr>
          <w:trHeight w:val="268"/>
        </w:trPr>
        <w:tc>
          <w:tcPr>
            <w:tcW w:w="1548" w:type="dxa"/>
            <w:shd w:val="clear" w:color="auto" w:fill="auto"/>
          </w:tcPr>
          <w:p w14:paraId="489B2993" w14:textId="77777777" w:rsidR="000F3ECE" w:rsidRPr="005749C1" w:rsidRDefault="000F3ECE" w:rsidP="009F1432">
            <w:pPr>
              <w:ind w:left="-90"/>
              <w:rPr>
                <w:rFonts w:ascii="Times New Roman" w:hAnsi="Times New Roman" w:cs="Times New Roman"/>
                <w:b/>
                <w:sz w:val="24"/>
                <w:szCs w:val="24"/>
              </w:rPr>
            </w:pPr>
            <w:r w:rsidRPr="005749C1">
              <w:rPr>
                <w:rFonts w:ascii="Times New Roman" w:hAnsi="Times New Roman" w:cs="Times New Roman"/>
                <w:sz w:val="24"/>
                <w:szCs w:val="24"/>
              </w:rPr>
              <w:br w:type="page"/>
            </w:r>
            <w:r w:rsidRPr="005749C1">
              <w:rPr>
                <w:rFonts w:ascii="Times New Roman" w:hAnsi="Times New Roman" w:cs="Times New Roman"/>
                <w:noProof/>
                <w:color w:val="00703C"/>
                <w:sz w:val="24"/>
                <w:szCs w:val="24"/>
              </w:rPr>
              <w:drawing>
                <wp:inline distT="0" distB="0" distL="0" distR="0" wp14:anchorId="30F205F2" wp14:editId="4FDAE875">
                  <wp:extent cx="874085" cy="850605"/>
                  <wp:effectExtent l="19050" t="0" r="2215" b="0"/>
                  <wp:docPr id="4" name="Picture 1" descr="StateSeal.JPG"/>
                  <wp:cNvGraphicFramePr/>
                  <a:graphic xmlns:a="http://schemas.openxmlformats.org/drawingml/2006/main">
                    <a:graphicData uri="http://schemas.openxmlformats.org/drawingml/2006/picture">
                      <pic:pic xmlns:pic="http://schemas.openxmlformats.org/drawingml/2006/picture">
                        <pic:nvPicPr>
                          <pic:cNvPr id="7" name="Picture 6" descr="StateSeal.JPG"/>
                          <pic:cNvPicPr>
                            <a:picLocks noChangeAspect="1"/>
                          </pic:cNvPicPr>
                        </pic:nvPicPr>
                        <pic:blipFill>
                          <a:blip r:embed="rId5" cstate="print"/>
                          <a:stretch>
                            <a:fillRect/>
                          </a:stretch>
                        </pic:blipFill>
                        <pic:spPr>
                          <a:xfrm>
                            <a:off x="0" y="0"/>
                            <a:ext cx="876188" cy="852652"/>
                          </a:xfrm>
                          <a:prstGeom prst="rect">
                            <a:avLst/>
                          </a:prstGeom>
                        </pic:spPr>
                      </pic:pic>
                    </a:graphicData>
                  </a:graphic>
                </wp:inline>
              </w:drawing>
            </w:r>
          </w:p>
        </w:tc>
        <w:tc>
          <w:tcPr>
            <w:tcW w:w="9090" w:type="dxa"/>
            <w:shd w:val="clear" w:color="auto" w:fill="auto"/>
          </w:tcPr>
          <w:p w14:paraId="0396C472" w14:textId="77777777" w:rsidR="000F3ECE" w:rsidRPr="005749C1" w:rsidRDefault="000F3ECE" w:rsidP="009F1432">
            <w:pPr>
              <w:ind w:left="-90"/>
              <w:rPr>
                <w:rFonts w:ascii="Times New Roman" w:hAnsi="Times New Roman" w:cs="Times New Roman"/>
                <w:b/>
                <w:sz w:val="24"/>
                <w:szCs w:val="24"/>
              </w:rPr>
            </w:pPr>
          </w:p>
          <w:p w14:paraId="49FB0D4C" w14:textId="776C6F99" w:rsidR="000F3ECE" w:rsidRPr="005749C1" w:rsidRDefault="000F3ECE" w:rsidP="009F1432">
            <w:pPr>
              <w:ind w:left="-90"/>
              <w:rPr>
                <w:rFonts w:ascii="Times New Roman" w:hAnsi="Times New Roman" w:cs="Times New Roman"/>
                <w:b/>
                <w:sz w:val="24"/>
                <w:szCs w:val="24"/>
              </w:rPr>
            </w:pPr>
            <w:r w:rsidRPr="005749C1">
              <w:rPr>
                <w:rFonts w:ascii="Times New Roman" w:hAnsi="Times New Roman" w:cs="Times New Roman"/>
                <w:b/>
                <w:sz w:val="24"/>
                <w:szCs w:val="24"/>
              </w:rPr>
              <w:t>RFP</w:t>
            </w:r>
            <w:r>
              <w:rPr>
                <w:rFonts w:ascii="Times New Roman" w:hAnsi="Times New Roman" w:cs="Times New Roman"/>
                <w:b/>
                <w:sz w:val="24"/>
                <w:szCs w:val="24"/>
              </w:rPr>
              <w:t xml:space="preserve"> 20-014</w:t>
            </w:r>
            <w:r w:rsidRPr="005749C1">
              <w:rPr>
                <w:rFonts w:ascii="Times New Roman" w:hAnsi="Times New Roman" w:cs="Times New Roman"/>
                <w:b/>
                <w:sz w:val="24"/>
                <w:szCs w:val="24"/>
              </w:rPr>
              <w:t xml:space="preserve"> – DMHA NDI ASD Unit – Attachment </w:t>
            </w:r>
            <w:r>
              <w:rPr>
                <w:rFonts w:ascii="Times New Roman" w:hAnsi="Times New Roman" w:cs="Times New Roman"/>
                <w:b/>
                <w:sz w:val="24"/>
                <w:szCs w:val="24"/>
              </w:rPr>
              <w:t>J</w:t>
            </w:r>
            <w:r w:rsidRPr="005749C1">
              <w:rPr>
                <w:rFonts w:ascii="Times New Roman" w:hAnsi="Times New Roman" w:cs="Times New Roman"/>
                <w:b/>
                <w:sz w:val="24"/>
                <w:szCs w:val="24"/>
              </w:rPr>
              <w:t xml:space="preserve"> - </w:t>
            </w:r>
            <w:r w:rsidRPr="000F3ECE">
              <w:rPr>
                <w:rFonts w:ascii="Times New Roman" w:hAnsi="Times New Roman" w:cs="Times New Roman"/>
                <w:b/>
                <w:sz w:val="24"/>
                <w:szCs w:val="24"/>
              </w:rPr>
              <w:t>State Duties and Responsibilities</w:t>
            </w:r>
          </w:p>
        </w:tc>
      </w:tr>
    </w:tbl>
    <w:p w14:paraId="21173276" w14:textId="77777777" w:rsidR="000F3ECE" w:rsidRDefault="000F3ECE" w:rsidP="000C6390">
      <w:pPr>
        <w:spacing w:after="0"/>
        <w:rPr>
          <w:rFonts w:ascii="Palatino Linotype" w:hAnsi="Palatino Linotype"/>
          <w:b/>
        </w:rPr>
      </w:pPr>
    </w:p>
    <w:p w14:paraId="4F9A8423" w14:textId="77777777" w:rsidR="000F3ECE" w:rsidRDefault="000F3ECE">
      <w:pPr>
        <w:rPr>
          <w:rFonts w:ascii="Palatino Linotype" w:hAnsi="Palatino Linotype"/>
          <w:b/>
        </w:rPr>
      </w:pPr>
    </w:p>
    <w:p w14:paraId="66F4F93B" w14:textId="77777777" w:rsidR="000C6390" w:rsidRPr="000C6390" w:rsidRDefault="000C6390">
      <w:pPr>
        <w:rPr>
          <w:rFonts w:ascii="Palatino Linotype" w:hAnsi="Palatino Linotype"/>
          <w:b/>
        </w:rPr>
      </w:pPr>
      <w:bookmarkStart w:id="0" w:name="_GoBack"/>
      <w:bookmarkEnd w:id="0"/>
      <w:r w:rsidRPr="000C6390">
        <w:rPr>
          <w:rFonts w:ascii="Palatino Linotype" w:hAnsi="Palatino Linotype"/>
          <w:b/>
        </w:rPr>
        <w:t>State Duties and Responsibilities</w:t>
      </w:r>
    </w:p>
    <w:p w14:paraId="5F0A4C09" w14:textId="64E94574" w:rsidR="00382675" w:rsidRPr="000C6390" w:rsidRDefault="00397C12" w:rsidP="000C6390">
      <w:pPr>
        <w:pStyle w:val="ListParagraph"/>
        <w:numPr>
          <w:ilvl w:val="0"/>
          <w:numId w:val="1"/>
        </w:numPr>
        <w:spacing w:before="120" w:after="0" w:line="240" w:lineRule="auto"/>
        <w:ind w:left="360"/>
        <w:rPr>
          <w:rFonts w:ascii="Palatino Linotype" w:hAnsi="Palatino Linotype"/>
        </w:rPr>
      </w:pPr>
      <w:r>
        <w:rPr>
          <w:rFonts w:ascii="Palatino Linotype" w:hAnsi="Palatino Linotype"/>
        </w:rPr>
        <w:t>The S</w:t>
      </w:r>
      <w:r w:rsidR="000E2E55" w:rsidRPr="000C6390">
        <w:rPr>
          <w:rFonts w:ascii="Palatino Linotype" w:hAnsi="Palatino Linotype"/>
        </w:rPr>
        <w:t>tate shall maintain and provide contractor access to an electronic medical record system and other patient care systems, programs or applicat</w:t>
      </w:r>
      <w:r>
        <w:rPr>
          <w:rFonts w:ascii="Palatino Linotype" w:hAnsi="Palatino Linotype"/>
        </w:rPr>
        <w:t>ions and shall ensure that the S</w:t>
      </w:r>
      <w:r w:rsidR="000E2E55" w:rsidRPr="000C6390">
        <w:rPr>
          <w:rFonts w:ascii="Palatino Linotype" w:hAnsi="Palatino Linotype"/>
        </w:rPr>
        <w:t xml:space="preserve">tate systems perform at an effective and efficient functionality level to support the delivery of patient care. </w:t>
      </w:r>
    </w:p>
    <w:p w14:paraId="2913DBEC" w14:textId="68FD9FE3" w:rsidR="00382675" w:rsidRPr="000C6390" w:rsidRDefault="000E2E55" w:rsidP="000C6390">
      <w:pPr>
        <w:pStyle w:val="ListParagraph"/>
        <w:numPr>
          <w:ilvl w:val="0"/>
          <w:numId w:val="1"/>
        </w:numPr>
        <w:spacing w:before="120" w:after="0" w:line="240" w:lineRule="auto"/>
        <w:ind w:left="360"/>
        <w:rPr>
          <w:rFonts w:ascii="Palatino Linotype" w:hAnsi="Palatino Linotype"/>
        </w:rPr>
      </w:pPr>
      <w:r w:rsidRPr="000C6390">
        <w:rPr>
          <w:rFonts w:ascii="Palatino Linotype" w:hAnsi="Palatino Linotype"/>
        </w:rPr>
        <w:t>The State</w:t>
      </w:r>
      <w:r w:rsidR="00397C12">
        <w:rPr>
          <w:rFonts w:ascii="Palatino Linotype" w:hAnsi="Palatino Linotype"/>
        </w:rPr>
        <w:t xml:space="preserve"> shall provide </w:t>
      </w:r>
      <w:r w:rsidRPr="000C6390">
        <w:rPr>
          <w:rFonts w:ascii="Palatino Linotype" w:hAnsi="Palatino Linotype"/>
        </w:rPr>
        <w:t>the space and use rights, including software, hardware, equipment, office furnishings, and fixtures, to the extent utilized by the State to provide the support within the scope of services as the contractor reasonably requires to perform applicable services.</w:t>
      </w:r>
    </w:p>
    <w:p w14:paraId="79E8C0BA" w14:textId="21895142" w:rsidR="00382675" w:rsidRPr="000C6390" w:rsidRDefault="000E2E55" w:rsidP="000C6390">
      <w:pPr>
        <w:pStyle w:val="ListParagraph"/>
        <w:numPr>
          <w:ilvl w:val="0"/>
          <w:numId w:val="1"/>
        </w:numPr>
        <w:spacing w:before="120" w:after="0" w:line="240" w:lineRule="auto"/>
        <w:ind w:left="360"/>
        <w:rPr>
          <w:rFonts w:ascii="Palatino Linotype" w:hAnsi="Palatino Linotype"/>
        </w:rPr>
      </w:pPr>
      <w:r w:rsidRPr="000C6390">
        <w:rPr>
          <w:rFonts w:ascii="Palatino Linotype" w:hAnsi="Palatino Linotype"/>
        </w:rPr>
        <w:t xml:space="preserve">The State will perform all of its responsibilities and obligations necessary to support the delivery of Contractor’s services in </w:t>
      </w:r>
      <w:r w:rsidR="00FD5162">
        <w:rPr>
          <w:rFonts w:ascii="Palatino Linotype" w:hAnsi="Palatino Linotype"/>
        </w:rPr>
        <w:t xml:space="preserve">a competent and timely manner. </w:t>
      </w:r>
    </w:p>
    <w:p w14:paraId="71369129" w14:textId="77777777" w:rsidR="00382675" w:rsidRPr="000C6390" w:rsidRDefault="000E2E55" w:rsidP="000C6390">
      <w:pPr>
        <w:pStyle w:val="ListParagraph"/>
        <w:numPr>
          <w:ilvl w:val="0"/>
          <w:numId w:val="1"/>
        </w:numPr>
        <w:spacing w:before="120" w:after="0" w:line="240" w:lineRule="auto"/>
        <w:ind w:left="360"/>
        <w:rPr>
          <w:rFonts w:ascii="Palatino Linotype" w:hAnsi="Palatino Linotype"/>
        </w:rPr>
      </w:pPr>
      <w:r w:rsidRPr="000C6390">
        <w:rPr>
          <w:rFonts w:ascii="Palatino Linotype" w:hAnsi="Palatino Linotype"/>
        </w:rPr>
        <w:t>The State shall be responsible for providing all required State training as directed by DMHA to contractor staff.  This does not include remedial training.</w:t>
      </w:r>
    </w:p>
    <w:sectPr w:rsidR="00382675" w:rsidRPr="000C6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0389"/>
    <w:multiLevelType w:val="hybridMultilevel"/>
    <w:tmpl w:val="AD4A6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C33DC"/>
    <w:multiLevelType w:val="hybridMultilevel"/>
    <w:tmpl w:val="9444587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E55"/>
    <w:rsid w:val="000C6390"/>
    <w:rsid w:val="000E2E55"/>
    <w:rsid w:val="000F3ECE"/>
    <w:rsid w:val="002E07A0"/>
    <w:rsid w:val="00382675"/>
    <w:rsid w:val="00397C12"/>
    <w:rsid w:val="004112D2"/>
    <w:rsid w:val="00420DE4"/>
    <w:rsid w:val="004B00F7"/>
    <w:rsid w:val="006A0106"/>
    <w:rsid w:val="008A09FB"/>
    <w:rsid w:val="00AB169E"/>
    <w:rsid w:val="00B45DF7"/>
    <w:rsid w:val="00B61AB1"/>
    <w:rsid w:val="00C86759"/>
    <w:rsid w:val="00D35FEE"/>
    <w:rsid w:val="00D751F2"/>
    <w:rsid w:val="00E53DD2"/>
    <w:rsid w:val="00EC2EDE"/>
    <w:rsid w:val="00F42CDE"/>
    <w:rsid w:val="00FD5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61017"/>
  <w15:chartTrackingRefBased/>
  <w15:docId w15:val="{01F81B47-4FC5-45BD-9DF5-3FC6E572C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675"/>
    <w:pPr>
      <w:ind w:left="720"/>
      <w:contextualSpacing/>
    </w:pPr>
  </w:style>
  <w:style w:type="paragraph" w:styleId="BalloonText">
    <w:name w:val="Balloon Text"/>
    <w:basedOn w:val="Normal"/>
    <w:link w:val="BalloonTextChar"/>
    <w:uiPriority w:val="99"/>
    <w:semiHidden/>
    <w:unhideWhenUsed/>
    <w:rsid w:val="00411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D2"/>
    <w:rPr>
      <w:rFonts w:ascii="Segoe UI" w:hAnsi="Segoe UI" w:cs="Segoe UI"/>
      <w:sz w:val="18"/>
      <w:szCs w:val="18"/>
    </w:rPr>
  </w:style>
  <w:style w:type="character" w:styleId="CommentReference">
    <w:name w:val="annotation reference"/>
    <w:basedOn w:val="DefaultParagraphFont"/>
    <w:uiPriority w:val="99"/>
    <w:semiHidden/>
    <w:unhideWhenUsed/>
    <w:rsid w:val="00D751F2"/>
    <w:rPr>
      <w:sz w:val="16"/>
      <w:szCs w:val="16"/>
    </w:rPr>
  </w:style>
  <w:style w:type="paragraph" w:styleId="CommentText">
    <w:name w:val="annotation text"/>
    <w:basedOn w:val="Normal"/>
    <w:link w:val="CommentTextChar"/>
    <w:uiPriority w:val="99"/>
    <w:semiHidden/>
    <w:unhideWhenUsed/>
    <w:rsid w:val="00D751F2"/>
    <w:pPr>
      <w:spacing w:line="240" w:lineRule="auto"/>
    </w:pPr>
    <w:rPr>
      <w:sz w:val="20"/>
      <w:szCs w:val="20"/>
    </w:rPr>
  </w:style>
  <w:style w:type="character" w:customStyle="1" w:styleId="CommentTextChar">
    <w:name w:val="Comment Text Char"/>
    <w:basedOn w:val="DefaultParagraphFont"/>
    <w:link w:val="CommentText"/>
    <w:uiPriority w:val="99"/>
    <w:semiHidden/>
    <w:rsid w:val="00D751F2"/>
    <w:rPr>
      <w:sz w:val="20"/>
      <w:szCs w:val="20"/>
    </w:rPr>
  </w:style>
  <w:style w:type="paragraph" w:styleId="CommentSubject">
    <w:name w:val="annotation subject"/>
    <w:basedOn w:val="CommentText"/>
    <w:next w:val="CommentText"/>
    <w:link w:val="CommentSubjectChar"/>
    <w:uiPriority w:val="99"/>
    <w:semiHidden/>
    <w:unhideWhenUsed/>
    <w:rsid w:val="00D751F2"/>
    <w:rPr>
      <w:b/>
      <w:bCs/>
    </w:rPr>
  </w:style>
  <w:style w:type="character" w:customStyle="1" w:styleId="CommentSubjectChar">
    <w:name w:val="Comment Subject Char"/>
    <w:basedOn w:val="CommentTextChar"/>
    <w:link w:val="CommentSubject"/>
    <w:uiPriority w:val="99"/>
    <w:semiHidden/>
    <w:rsid w:val="00D751F2"/>
    <w:rPr>
      <w:b/>
      <w:bCs/>
      <w:sz w:val="20"/>
      <w:szCs w:val="20"/>
    </w:rPr>
  </w:style>
  <w:style w:type="table" w:styleId="TableGrid">
    <w:name w:val="Table Grid"/>
    <w:basedOn w:val="TableNormal"/>
    <w:uiPriority w:val="59"/>
    <w:rsid w:val="000F3EC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Newell, Mark</dc:creator>
  <cp:keywords/>
  <dc:description/>
  <cp:lastModifiedBy>Tom Arnold</cp:lastModifiedBy>
  <cp:revision>5</cp:revision>
  <cp:lastPrinted>2018-08-22T11:49:00Z</cp:lastPrinted>
  <dcterms:created xsi:type="dcterms:W3CDTF">2019-05-31T05:41:00Z</dcterms:created>
  <dcterms:modified xsi:type="dcterms:W3CDTF">2019-06-02T20:55:00Z</dcterms:modified>
</cp:coreProperties>
</file>